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B8C5B" w14:textId="77777777" w:rsidR="00007F4B" w:rsidRPr="00007F4B" w:rsidRDefault="00007F4B" w:rsidP="00007F4B">
      <w:pPr>
        <w:spacing w:before="100" w:beforeAutospacing="1" w:after="100" w:afterAutospacing="1"/>
        <w:jc w:val="center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b/>
          <w:bCs/>
          <w:i/>
          <w:iCs/>
          <w:color w:val="000000"/>
          <w:spacing w:val="15"/>
          <w:sz w:val="23"/>
          <w:szCs w:val="23"/>
          <w:lang w:eastAsia="ru-RU"/>
        </w:rPr>
        <w:t>Информация о сроках, местах и порядке подачи и рассмотрения апелляций при проведении государственной итоговой аттестации по образовательным программам основного общего образования</w:t>
      </w:r>
    </w:p>
    <w:p w14:paraId="54143DC6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В целях обеспечения права на объективное оценивание участникам государственной итоговой аттестации по образовательным программам основного общего образования (ГИА-9) предоставляется право подать в письменной форме апелляцию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14:paraId="2792B00B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Конфликтная комиссия не рассматривает апелляции по вопросам содержания и структуры контрольных измерительных материалов (КИМ) по учебным предметам, а также по вопросам, связанным с нарушением участником ГИА-9 установленных требований к выполнению экзаменационной работы.</w:t>
      </w:r>
    </w:p>
    <w:p w14:paraId="41786B0A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ГИА-9, подавшего апелляцию.</w:t>
      </w:r>
    </w:p>
    <w:p w14:paraId="43AF3EB1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При рассмотрении апелляции при желании присутствуют участник ГИА-9 и (или) его родители (законные представители), а также общественные наблюдатели.</w:t>
      </w:r>
    </w:p>
    <w:p w14:paraId="3504E0E5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Рассмотрение апелляции проводится в спокойной и доброжелательной обстановке.</w:t>
      </w:r>
    </w:p>
    <w:p w14:paraId="17348DCE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Апелляцию о нарушении установленного порядка проведения ГИА-9 участник подает в день проведения экзамена по соответствующему учебному предмету представителю Государственной экзаменационной комиссии Камчатского края (ГЭК) не покидая пункт проведения экзаменов (ППЭ).</w:t>
      </w:r>
    </w:p>
    <w:p w14:paraId="5630DECB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В целях проверки изложенных в апелляции сведений о нарушении установленного порядка проведения ГИА-9 представителем ГЭК организуется проведение проверки при участии организаторов, не задействованных в аудитории, в которой сдавал экзамен участник ГИА-9 технических специалистов и ассистентов, специалистов по проведению инструктажа и обеспечению лабораторных работ, не задействованных в аудитории, общественных наблюдателей, сотрудников, осуществляющих охрану правопорядка, и медицинских работников.</w:t>
      </w:r>
    </w:p>
    <w:p w14:paraId="2BDFEC1C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представителем ГЭК в конфликтную комиссию.</w:t>
      </w:r>
    </w:p>
    <w:p w14:paraId="4871CA42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При рассмотрении апелляции о нарушении установленного порядка проведения ГИА-9 конфликтная комиссия рассматривает апелляцию и заключение о результатах проверки и выносит одно из решений:</w:t>
      </w:r>
    </w:p>
    <w:p w14:paraId="506928E2" w14:textId="77777777" w:rsidR="00007F4B" w:rsidRPr="00007F4B" w:rsidRDefault="00007F4B" w:rsidP="00007F4B">
      <w:pPr>
        <w:numPr>
          <w:ilvl w:val="0"/>
          <w:numId w:val="1"/>
        </w:numPr>
        <w:spacing w:before="100" w:beforeAutospacing="1" w:after="100" w:afterAutospacing="1"/>
        <w:ind w:left="3837"/>
        <w:jc w:val="both"/>
        <w:rPr>
          <w:rFonts w:ascii="PT Sans Narrow" w:eastAsia="Times New Roman" w:hAnsi="PT Sans Narrow" w:cs="Times New Roman"/>
          <w:i/>
          <w:iCs/>
          <w:color w:val="000000"/>
          <w:lang w:eastAsia="ru-RU"/>
        </w:rPr>
      </w:pPr>
      <w:r w:rsidRPr="00007F4B">
        <w:rPr>
          <w:rFonts w:ascii="PT Sans Narrow" w:eastAsia="Times New Roman" w:hAnsi="PT Sans Narrow" w:cs="Times New Roman"/>
          <w:i/>
          <w:iCs/>
          <w:color w:val="000000"/>
          <w:lang w:eastAsia="ru-RU"/>
        </w:rPr>
        <w:t>об отклонении апелляции;</w:t>
      </w:r>
    </w:p>
    <w:p w14:paraId="6D5236F2" w14:textId="77777777" w:rsidR="00007F4B" w:rsidRPr="00007F4B" w:rsidRDefault="00007F4B" w:rsidP="00007F4B">
      <w:pPr>
        <w:numPr>
          <w:ilvl w:val="0"/>
          <w:numId w:val="1"/>
        </w:numPr>
        <w:spacing w:before="100" w:beforeAutospacing="1" w:after="100" w:afterAutospacing="1"/>
        <w:ind w:left="3837"/>
        <w:jc w:val="both"/>
        <w:rPr>
          <w:rFonts w:ascii="PT Sans Narrow" w:eastAsia="Times New Roman" w:hAnsi="PT Sans Narrow" w:cs="Times New Roman"/>
          <w:i/>
          <w:iCs/>
          <w:color w:val="000000"/>
          <w:lang w:eastAsia="ru-RU"/>
        </w:rPr>
      </w:pPr>
      <w:r w:rsidRPr="00007F4B">
        <w:rPr>
          <w:rFonts w:ascii="PT Sans Narrow" w:eastAsia="Times New Roman" w:hAnsi="PT Sans Narrow" w:cs="Times New Roman"/>
          <w:i/>
          <w:iCs/>
          <w:color w:val="000000"/>
          <w:lang w:eastAsia="ru-RU"/>
        </w:rPr>
        <w:t>об удовлетворении апелляции.</w:t>
      </w:r>
    </w:p>
    <w:p w14:paraId="0612E1BF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При удовлетворении апелляции результат ГИА-9, по процедуре которого участником была подана апелляция, отменяется и участнику ГИА-9 предоставляется возможность сдать экзамен по данному учебному предмету в иной день, предусмотренный расписанием ГИА-9.</w:t>
      </w:r>
    </w:p>
    <w:p w14:paraId="1D6B0B5F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Апелляция о несогласии с выставленными баллами подается в течение двух рабочих дней после официального дня объявления результатов ГИА-9 по соответствующему учебному предмету.</w:t>
      </w:r>
    </w:p>
    <w:p w14:paraId="2E9FEAB8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lastRenderedPageBreak/>
        <w:t>Участники ГИА-9 подают апелляцию о несогласии с выставленными баллами в общеобразовательную организацию, в которой они были допущены в установленном порядке к государственной итоговой аттестации, или непосредственно в конфликтную комиссию.</w:t>
      </w:r>
    </w:p>
    <w:p w14:paraId="47FC58F4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Участники ГИА-9 могут подать апелляцию о несогласии с выставленными баллами в электронном виде на сайте государственной итоговой аттестации в Камчатском крае в разделе «Апелляции», заполнив соответствующие поля электронной формы согласно приведенным на сайте инструкциям.</w:t>
      </w:r>
    </w:p>
    <w:p w14:paraId="36ED66C0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Руководитель общеобразовательной организации, принявший апелляцию, незамедлительно передает ее в конфликтную комиссию.</w:t>
      </w:r>
    </w:p>
    <w:p w14:paraId="4C8BB2FC" w14:textId="77777777" w:rsidR="00007F4B" w:rsidRPr="00007F4B" w:rsidRDefault="00007F4B" w:rsidP="00007F4B">
      <w:pPr>
        <w:spacing w:before="100" w:beforeAutospacing="1" w:after="100" w:afterAutospacing="1"/>
        <w:ind w:firstLine="708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ответов, протоколы устных ответов участника ГИА-9, сдававшего ГВЭ в устной форме, копии протоколов проверки экзаменационной работы предметной комиссией и КИМ, тексты, темы, задания, билеты, выполнявшиеся участником ГИА-9, подавшим апелляцию.</w:t>
      </w:r>
    </w:p>
    <w:p w14:paraId="265E4238" w14:textId="77777777" w:rsidR="00007F4B" w:rsidRPr="00007F4B" w:rsidRDefault="00007F4B" w:rsidP="00007F4B">
      <w:pPr>
        <w:spacing w:before="100" w:beforeAutospacing="1" w:after="100" w:afterAutospacing="1"/>
        <w:ind w:firstLine="709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Указанные материалы предъявляются участнику ГИА-9 (в случае его участия в рассмотрении апелляции).  Участник ГИА-9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его устного ответа.</w:t>
      </w:r>
    </w:p>
    <w:p w14:paraId="091F1B90" w14:textId="77777777" w:rsidR="00007F4B" w:rsidRPr="00007F4B" w:rsidRDefault="00007F4B" w:rsidP="00007F4B">
      <w:pPr>
        <w:spacing w:before="100" w:beforeAutospacing="1" w:after="100" w:afterAutospacing="1"/>
        <w:ind w:firstLine="709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</w:t>
      </w:r>
    </w:p>
    <w:p w14:paraId="09712627" w14:textId="77777777" w:rsidR="00007F4B" w:rsidRPr="00007F4B" w:rsidRDefault="00007F4B" w:rsidP="00007F4B">
      <w:pPr>
        <w:spacing w:before="100" w:beforeAutospacing="1" w:after="100" w:afterAutospacing="1"/>
        <w:ind w:firstLine="709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В случае если эксперты не дают однозначного ответа о правильности оценивания экзаменационной работы участника ГИА-9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14:paraId="54D15A8B" w14:textId="77777777" w:rsidR="00007F4B" w:rsidRPr="00007F4B" w:rsidRDefault="00007F4B" w:rsidP="00007F4B">
      <w:pPr>
        <w:spacing w:before="100" w:beforeAutospacing="1" w:after="100" w:afterAutospacing="1"/>
        <w:ind w:firstLine="709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7E8B5F0F" w14:textId="77777777" w:rsidR="00007F4B" w:rsidRPr="00007F4B" w:rsidRDefault="00007F4B" w:rsidP="00007F4B">
      <w:pPr>
        <w:spacing w:before="100" w:beforeAutospacing="1" w:after="100" w:afterAutospacing="1"/>
        <w:ind w:firstLine="709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В случае выявления ошибок в обработке и (или) проверке экзаменационной работы участника ГИА-9 конфликтная комиссия передает соответствующую информацию для пересчета результатов.</w:t>
      </w:r>
    </w:p>
    <w:p w14:paraId="43CAB71D" w14:textId="77777777" w:rsidR="00007F4B" w:rsidRPr="00007F4B" w:rsidRDefault="00007F4B" w:rsidP="00007F4B">
      <w:pPr>
        <w:spacing w:before="100" w:beforeAutospacing="1" w:after="100" w:afterAutospacing="1"/>
        <w:ind w:firstLine="540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Конфликтная комиссия рассматривает апелляцию о нарушении порядка проведения ГИА-9 в течение двух рабочих дней, а апелляцию о несогласии с выставленными баллами – в течение четырех рабочих дней с момента ее поступления в конфликтную комиссию.</w:t>
      </w:r>
    </w:p>
    <w:p w14:paraId="52DFA655" w14:textId="77777777" w:rsidR="00007F4B" w:rsidRPr="00007F4B" w:rsidRDefault="00007F4B" w:rsidP="00007F4B">
      <w:pPr>
        <w:spacing w:before="100" w:beforeAutospacing="1" w:after="100" w:afterAutospacing="1"/>
        <w:ind w:firstLine="709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 xml:space="preserve">Место нахождения конфликтной комиссии: 683023, Камчатский край, </w:t>
      </w:r>
      <w:proofErr w:type="spellStart"/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г.Петропавловск</w:t>
      </w:r>
      <w:proofErr w:type="spellEnd"/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 xml:space="preserve">–Камчатский, </w:t>
      </w:r>
      <w:proofErr w:type="spellStart"/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ул.Кавказская</w:t>
      </w:r>
      <w:proofErr w:type="spellEnd"/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, д.40, краевое государственное автономное учреждение «Камчатский центр информатизации и оценки качества образования», телефон: </w:t>
      </w:r>
      <w:r w:rsidRPr="00007F4B">
        <w:rPr>
          <w:rFonts w:ascii="PT Sans Narrow" w:hAnsi="PT Sans Narrow" w:cs="Times New Roman"/>
          <w:b/>
          <w:bCs/>
          <w:color w:val="000000"/>
          <w:sz w:val="23"/>
          <w:szCs w:val="23"/>
          <w:lang w:eastAsia="ru-RU"/>
        </w:rPr>
        <w:t>+7 (4152) 201-125</w:t>
      </w: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.</w:t>
      </w:r>
    </w:p>
    <w:p w14:paraId="68FCD9B4" w14:textId="77777777" w:rsidR="00007F4B" w:rsidRPr="00007F4B" w:rsidRDefault="00007F4B" w:rsidP="00007F4B">
      <w:pPr>
        <w:spacing w:before="100" w:beforeAutospacing="1" w:after="100" w:afterAutospacing="1"/>
        <w:ind w:firstLine="709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Время работы конфликтной комиссии:</w:t>
      </w:r>
    </w:p>
    <w:p w14:paraId="4738AB87" w14:textId="77777777" w:rsidR="00007F4B" w:rsidRPr="00007F4B" w:rsidRDefault="00007F4B" w:rsidP="00007F4B">
      <w:pPr>
        <w:spacing w:before="100" w:beforeAutospacing="1" w:after="100" w:afterAutospacing="1"/>
        <w:ind w:firstLine="709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понедельник, вторник, среда, четверг - с 9-00 до 17-00; пятница – с 9-00 до 16-00.</w:t>
      </w:r>
    </w:p>
    <w:p w14:paraId="64192B6A" w14:textId="77777777" w:rsidR="00007F4B" w:rsidRPr="00007F4B" w:rsidRDefault="00007F4B" w:rsidP="00007F4B">
      <w:pPr>
        <w:spacing w:before="100" w:beforeAutospacing="1" w:after="100" w:afterAutospacing="1"/>
        <w:ind w:firstLine="709"/>
        <w:jc w:val="both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суббота, воскресенье – выходной день.</w:t>
      </w:r>
    </w:p>
    <w:p w14:paraId="34A36563" w14:textId="77777777" w:rsidR="00007F4B" w:rsidRPr="00007F4B" w:rsidRDefault="00007F4B" w:rsidP="00007F4B">
      <w:pPr>
        <w:spacing w:before="100" w:beforeAutospacing="1" w:after="100" w:afterAutospacing="1"/>
        <w:rPr>
          <w:rFonts w:ascii="PT Sans Narrow" w:hAnsi="PT Sans Narrow" w:cs="Times New Roman"/>
          <w:color w:val="000000"/>
          <w:sz w:val="23"/>
          <w:szCs w:val="23"/>
          <w:lang w:eastAsia="ru-RU"/>
        </w:rPr>
      </w:pPr>
      <w:r w:rsidRPr="00007F4B">
        <w:rPr>
          <w:rFonts w:ascii="PT Sans Narrow" w:hAnsi="PT Sans Narrow" w:cs="Times New Roman"/>
          <w:color w:val="000000"/>
          <w:sz w:val="23"/>
          <w:szCs w:val="23"/>
          <w:lang w:eastAsia="ru-RU"/>
        </w:rPr>
        <w:t>   </w:t>
      </w:r>
      <w:r w:rsidRPr="00007F4B">
        <w:rPr>
          <w:rFonts w:ascii="PT Sans Narrow" w:hAnsi="PT Sans Narrow" w:cs="Times New Roman"/>
          <w:b/>
          <w:bCs/>
          <w:i/>
          <w:iCs/>
          <w:color w:val="FF0000"/>
          <w:spacing w:val="15"/>
          <w:sz w:val="23"/>
          <w:szCs w:val="23"/>
          <w:lang w:eastAsia="ru-RU"/>
        </w:rPr>
        <w:t>ВНИМАНИЕ!</w:t>
      </w:r>
    </w:p>
    <w:p w14:paraId="7B7565AC" w14:textId="77777777" w:rsidR="00007F4B" w:rsidRPr="00007F4B" w:rsidRDefault="00007F4B" w:rsidP="00007F4B">
      <w:pPr>
        <w:numPr>
          <w:ilvl w:val="0"/>
          <w:numId w:val="2"/>
        </w:numPr>
        <w:spacing w:before="100" w:beforeAutospacing="1" w:after="100" w:afterAutospacing="1"/>
        <w:ind w:left="3837"/>
        <w:rPr>
          <w:rFonts w:ascii="PT Sans Narrow" w:eastAsia="Times New Roman" w:hAnsi="PT Sans Narrow" w:cs="Times New Roman"/>
          <w:i/>
          <w:iCs/>
          <w:color w:val="000000"/>
          <w:lang w:eastAsia="ru-RU"/>
        </w:rPr>
      </w:pPr>
      <w:r w:rsidRPr="00007F4B">
        <w:rPr>
          <w:rFonts w:ascii="PT Sans Narrow" w:eastAsia="Times New Roman" w:hAnsi="PT Sans Narrow" w:cs="Times New Roman"/>
          <w:i/>
          <w:iCs/>
          <w:color w:val="000000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14:paraId="61CA681A" w14:textId="77777777" w:rsidR="00007F4B" w:rsidRPr="00007F4B" w:rsidRDefault="00007F4B" w:rsidP="00007F4B">
      <w:pPr>
        <w:numPr>
          <w:ilvl w:val="0"/>
          <w:numId w:val="2"/>
        </w:numPr>
        <w:spacing w:before="100" w:beforeAutospacing="1" w:after="100" w:afterAutospacing="1"/>
        <w:ind w:left="3837"/>
        <w:rPr>
          <w:rFonts w:ascii="PT Sans Narrow" w:eastAsia="Times New Roman" w:hAnsi="PT Sans Narrow" w:cs="Times New Roman"/>
          <w:i/>
          <w:iCs/>
          <w:color w:val="000000"/>
          <w:lang w:eastAsia="ru-RU"/>
        </w:rPr>
      </w:pPr>
      <w:r w:rsidRPr="00007F4B">
        <w:rPr>
          <w:rFonts w:ascii="PT Sans Narrow" w:eastAsia="Times New Roman" w:hAnsi="PT Sans Narrow" w:cs="Times New Roman"/>
          <w:i/>
          <w:iCs/>
          <w:color w:val="000000"/>
          <w:lang w:eastAsia="ru-RU"/>
        </w:rPr>
        <w:t>Экзаменационная работа перепроверяется полностью.</w:t>
      </w:r>
    </w:p>
    <w:p w14:paraId="2D088796" w14:textId="77777777" w:rsidR="00007F4B" w:rsidRPr="00007F4B" w:rsidRDefault="00007F4B" w:rsidP="00007F4B">
      <w:pPr>
        <w:numPr>
          <w:ilvl w:val="0"/>
          <w:numId w:val="2"/>
        </w:numPr>
        <w:spacing w:before="100" w:beforeAutospacing="1" w:after="100" w:afterAutospacing="1"/>
        <w:ind w:left="3837"/>
        <w:rPr>
          <w:rFonts w:ascii="PT Sans Narrow" w:eastAsia="Times New Roman" w:hAnsi="PT Sans Narrow" w:cs="Times New Roman"/>
          <w:i/>
          <w:iCs/>
          <w:color w:val="000000"/>
          <w:lang w:eastAsia="ru-RU"/>
        </w:rPr>
      </w:pPr>
      <w:r w:rsidRPr="00007F4B">
        <w:rPr>
          <w:rFonts w:ascii="PT Sans Narrow" w:eastAsia="Times New Roman" w:hAnsi="PT Sans Narrow" w:cs="Times New Roman"/>
          <w:i/>
          <w:iCs/>
          <w:color w:val="000000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14:paraId="3B464CAD" w14:textId="77777777" w:rsidR="00A87467" w:rsidRPr="00007F4B" w:rsidRDefault="00007F4B" w:rsidP="00007F4B">
      <w:pPr>
        <w:numPr>
          <w:ilvl w:val="0"/>
          <w:numId w:val="2"/>
        </w:numPr>
        <w:spacing w:before="100" w:beforeAutospacing="1" w:after="100" w:afterAutospacing="1"/>
        <w:ind w:left="3837"/>
        <w:rPr>
          <w:rFonts w:ascii="PT Sans Narrow" w:eastAsia="Times New Roman" w:hAnsi="PT Sans Narrow" w:cs="Times New Roman"/>
          <w:i/>
          <w:iCs/>
          <w:color w:val="000000"/>
          <w:lang w:eastAsia="ru-RU"/>
        </w:rPr>
      </w:pPr>
      <w:r w:rsidRPr="00007F4B">
        <w:rPr>
          <w:rFonts w:ascii="PT Sans Narrow" w:eastAsia="Times New Roman" w:hAnsi="PT Sans Narrow" w:cs="Times New Roman"/>
          <w:i/>
          <w:iCs/>
          <w:color w:val="000000"/>
          <w:lang w:eastAsia="ru-RU"/>
        </w:rPr>
        <w:t>За сам факт подачи апелляции количество баллов не может быть уменьшено.</w:t>
      </w:r>
      <w:bookmarkStart w:id="0" w:name="_GoBack"/>
      <w:bookmarkEnd w:id="0"/>
    </w:p>
    <w:sectPr w:rsidR="00A87467" w:rsidRPr="00007F4B" w:rsidSect="00FE45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612A"/>
    <w:multiLevelType w:val="multilevel"/>
    <w:tmpl w:val="A7F4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621FA"/>
    <w:multiLevelType w:val="multilevel"/>
    <w:tmpl w:val="36AE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4B"/>
    <w:rsid w:val="00007F4B"/>
    <w:rsid w:val="00A87467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185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F4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07F4B"/>
    <w:rPr>
      <w:b/>
      <w:bCs/>
    </w:rPr>
  </w:style>
  <w:style w:type="paragraph" w:customStyle="1" w:styleId="consplusnormal">
    <w:name w:val="consplusnormal"/>
    <w:basedOn w:val="a"/>
    <w:rsid w:val="00007F4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770">
          <w:marLeft w:val="2783"/>
          <w:marRight w:val="2783"/>
          <w:marTop w:val="450"/>
          <w:marBottom w:val="750"/>
          <w:divBdr>
            <w:top w:val="none" w:sz="0" w:space="0" w:color="auto"/>
            <w:left w:val="dashed" w:sz="6" w:space="0" w:color="CCCCCC"/>
            <w:bottom w:val="none" w:sz="0" w:space="0" w:color="auto"/>
            <w:right w:val="dashed" w:sz="6" w:space="0" w:color="CCCCCC"/>
          </w:divBdr>
          <w:divsChild>
            <w:div w:id="1068725134">
              <w:marLeft w:val="334"/>
              <w:marRight w:val="111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CCCCCC"/>
                <w:right w:val="none" w:sz="0" w:space="0" w:color="auto"/>
              </w:divBdr>
              <w:divsChild>
                <w:div w:id="1802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439">
          <w:marLeft w:val="0"/>
          <w:marRight w:val="0"/>
          <w:marTop w:val="100"/>
          <w:marBottom w:val="45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5421</Characters>
  <Application>Microsoft Macintosh Word</Application>
  <DocSecurity>0</DocSecurity>
  <Lines>45</Lines>
  <Paragraphs>12</Paragraphs>
  <ScaleCrop>false</ScaleCrop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2020-03-26T04:24:00Z</dcterms:created>
  <dcterms:modified xsi:type="dcterms:W3CDTF">2020-03-26T04:25:00Z</dcterms:modified>
</cp:coreProperties>
</file>